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4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Contrato de Prestação de Serviços Psicológicos</w:t>
      </w:r>
    </w:p>
    <w:p>
      <w:pPr>
        <w:spacing w:after="220"/>
        <w:jc w:val="center"/>
      </w:pPr>
      <w:r>
        <w:rPr>
          <w:b w:val="false"/>
          <w:bCs w:val="false"/>
          <w:i/>
          <w:iCs/>
          <w:color w:val="5A4A62"/>
          <w:sz w:val="20"/>
          <w:szCs w:val="20"/>
        </w:rPr>
        <w:t xml:space="preserve">Psicoterapia individual na modalidade online</w:t>
      </w:r>
    </w:p>
    <w:p>
      <w:pPr>
        <w:spacing w:after="140"/>
      </w:pPr>
      <w:r>
        <w:rPr>
          <w:b/>
          <w:bCs/>
          <w:i w:val="false"/>
          <w:iCs w:val="false"/>
          <w:color w:val="2A1F2D"/>
          <w:sz w:val="22"/>
          <w:szCs w:val="22"/>
        </w:rPr>
        <w:t xml:space="preserve">CONTRATADO(A):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PSICÓLOGO(A)]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psicólogo(a) inscrito(a) no CRP sob o nº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[CRP]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 DO(A) PROFISSIONAL]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</w:t>
      </w:r>
    </w:p>
    <w:p>
      <w:pPr>
        <w:spacing w:after="140"/>
      </w:pPr>
      <w:r>
        <w:rPr>
          <w:b/>
          <w:bCs/>
          <w:i w:val="false"/>
          <w:iCs w:val="false"/>
          <w:color w:val="2A1F2D"/>
          <w:sz w:val="22"/>
          <w:szCs w:val="22"/>
        </w:rPr>
        <w:t xml:space="preserve">CONTRATANTE: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e-mail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[E-MAIL]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telefone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[TELEFONE]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1. Objeto. Prestação de serviços de psicoterapia individual, em sessões de 50 minutos, na modalidade online por videochamada, agendadas por meio da plataforma Doxa Terapia, em conformidade com o Código de Ética Profissional do Psicólogo e com a regulamentação vigente do Conselho Federal de Psicologia para atendimentos mediados por tecnologia.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2. Valores e pagamento. O valor da sessão avulsa é de R$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[VALOR]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 Pacotes de sessões, quando contratados, seguem os valores e condições exibidos na plataforma no momento da compra. O pagamento é realizado pela própria plataforma, antes da sessão, e o comprovante é disponibilizado ao contratante.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3. Agendamento, remarcação e cancelamento. Sessões podem ser remarcadas ou canceladas sem custo com antecedência mínima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[24]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horas. Ausências sem aviso dentro desse prazo implicam a cobrança integral da sessão, salvo situações excepcionais avaliadas pelo(a) profissional. Créditos de pacote não utilizados permanecem disponíveis conforme as regras da plataforma.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4. Sigilo. Todas as informações compartilhadas em sessão são protegidas por sigilo profissional, nos termos do Código de Ética. O sigilo somente poderá ser relativizado nas hipóteses legais, como risco iminente à vida do(a) paciente ou de terceiros, sempre no limite do estritamente necessário.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5. Atendimento online. O(a) contratante compromete-se a participar das sessões em ambiente privado e silencioso, com conexão adequada. É vedada a gravação das sessões por qualquer das partes sem consentimento expresso e por escrito da outra. O atendimento online não se destina a situações de emergência; em crise, o(a) contratante deve acionar os serviços de urgência (CVV 188, SAMU 192, CAPS ou pronto atendimento).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6. Proteção de dados (LGPD). Os dados pessoais do(a) contratante serão tratados exclusivamente para a execução deste contrato, com base legal no art. 7º, V, e, quanto a dados sensíveis de saúde, no art. 11, II, "f", da Lei nº 13.709/2018, garantidos os direitos de acesso, correção e eliminação nos termos da lei.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7. Vigência e rescisão. Este contrato vigora por prazo indeterminado a partir da assinatura e pode ser encerrado por qualquer das partes mediante comunicação, recomendando-se a realização de sessão de encerramento. Fica eleito o foro da comarca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[CIDADE/UF]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para dirimir eventuais controvérsias.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Psicólogo(a) · CRP                       Contratante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2026-08-02T17:55:32.648Z</dcterms:created>
  <dcterms:modified xsi:type="dcterms:W3CDTF">2026-08-02T17:55:32.661Z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